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222" w:type="dxa"/>
        <w:tblCellMar>
          <w:left w:w="99" w:type="dxa"/>
          <w:right w:w="99" w:type="dxa"/>
        </w:tblCellMar>
        <w:tblLook w:val="04A0" w:firstRow="1" w:lastRow="0" w:firstColumn="1" w:lastColumn="0" w:noHBand="0" w:noVBand="1"/>
      </w:tblPr>
      <w:tblGrid>
        <w:gridCol w:w="2977"/>
        <w:gridCol w:w="5245"/>
      </w:tblGrid>
      <w:tr w:rsidR="00F33379" w:rsidRPr="009E3EF7" w14:paraId="6D205564" w14:textId="77777777" w:rsidTr="00A606DB">
        <w:tc>
          <w:tcPr>
            <w:tcW w:w="2977"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77777777" w:rsidR="003D7DB4" w:rsidRDefault="002E5C79" w:rsidP="00A606DB">
            <w:pPr>
              <w:rPr>
                <w:rFonts w:ascii="ＭＳ Ｐゴシック" w:eastAsia="ＭＳ Ｐゴシック" w:hAnsi="ＭＳ Ｐゴシック"/>
                <w:sz w:val="20"/>
                <w:szCs w:val="20"/>
                <w:lang w:eastAsia="ja-JP"/>
              </w:rPr>
            </w:pPr>
            <w:r w:rsidRPr="002E5C79">
              <w:rPr>
                <w:rFonts w:ascii="ＭＳ Ｐゴシック" w:eastAsia="ＭＳ Ｐゴシック" w:hAnsi="ＭＳ Ｐゴシック" w:hint="eastAsia"/>
                <w:sz w:val="20"/>
                <w:szCs w:val="20"/>
                <w:highlight w:val="yellow"/>
                <w:lang w:eastAsia="ja-JP"/>
              </w:rPr>
              <w:t>〇〇年〇月〇日</w:t>
            </w:r>
            <w:r w:rsidRPr="00141202">
              <w:rPr>
                <w:rFonts w:ascii="ＭＳ Ｐゴシック" w:eastAsia="ＭＳ Ｐゴシック" w:hAnsi="ＭＳ Ｐゴシック" w:hint="eastAsia"/>
                <w:sz w:val="20"/>
                <w:szCs w:val="20"/>
                <w:lang w:eastAsia="ja-JP"/>
              </w:rPr>
              <w:t>（※情報提供書の提出日を記載ください）</w:t>
            </w:r>
          </w:p>
          <w:p w14:paraId="589BD3FC" w14:textId="6DAB8EA5"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3D7DB4">
              <w:rPr>
                <w:rFonts w:ascii="ＭＳ Ｐゴシック" w:eastAsia="ＭＳ Ｐゴシック" w:hAnsi="ＭＳ Ｐゴシック" w:cs="ＭＳ Ｐゴシック" w:hint="eastAsia"/>
                <w:color w:val="000000"/>
                <w:sz w:val="20"/>
                <w:szCs w:val="20"/>
                <w:lang w:eastAsia="ja-JP" w:bidi="ar-SA"/>
              </w:rPr>
              <w:t>２０２</w:t>
            </w:r>
            <w:r w:rsidR="000D6F6C">
              <w:rPr>
                <w:rFonts w:ascii="ＭＳ Ｐゴシック" w:eastAsia="ＭＳ Ｐゴシック" w:hAnsi="ＭＳ Ｐゴシック" w:cs="ＭＳ Ｐゴシック" w:hint="eastAsia"/>
                <w:color w:val="000000"/>
                <w:sz w:val="20"/>
                <w:szCs w:val="20"/>
                <w:lang w:eastAsia="ja-JP" w:bidi="ar-SA"/>
              </w:rPr>
              <w:t>５</w:t>
            </w:r>
            <w:r w:rsidRPr="00141202">
              <w:rPr>
                <w:rFonts w:ascii="ＭＳ Ｐゴシック" w:eastAsia="ＭＳ Ｐゴシック" w:hAnsi="ＭＳ Ｐゴシック" w:cs="ＭＳ Ｐゴシック" w:hint="eastAsia"/>
                <w:color w:val="000000"/>
                <w:sz w:val="20"/>
                <w:szCs w:val="20"/>
                <w:lang w:eastAsia="ja-JP" w:bidi="ar-SA"/>
              </w:rPr>
              <w:t>年</w:t>
            </w:r>
            <w:r w:rsidR="000D6F6C">
              <w:rPr>
                <w:rFonts w:ascii="ＭＳ Ｐゴシック" w:eastAsia="ＭＳ Ｐゴシック" w:hAnsi="ＭＳ Ｐゴシック" w:cs="ＭＳ Ｐゴシック" w:hint="eastAsia"/>
                <w:color w:val="000000"/>
                <w:sz w:val="20"/>
                <w:szCs w:val="20"/>
                <w:lang w:eastAsia="ja-JP" w:bidi="ar-SA"/>
              </w:rPr>
              <w:t>３</w:t>
            </w:r>
            <w:r w:rsidRPr="00141202">
              <w:rPr>
                <w:rFonts w:ascii="ＭＳ Ｐゴシック" w:eastAsia="ＭＳ Ｐゴシック" w:hAnsi="ＭＳ Ｐゴシック" w:cs="ＭＳ Ｐゴシック" w:hint="eastAsia"/>
                <w:color w:val="000000"/>
                <w:sz w:val="20"/>
                <w:szCs w:val="20"/>
                <w:lang w:eastAsia="ja-JP" w:bidi="ar-SA"/>
              </w:rPr>
              <w:t>月</w:t>
            </w:r>
            <w:r w:rsidR="003D7DB4">
              <w:rPr>
                <w:rFonts w:ascii="ＭＳ Ｐゴシック" w:eastAsia="ＭＳ Ｐゴシック" w:hAnsi="ＭＳ Ｐゴシック" w:cs="ＭＳ Ｐゴシック" w:hint="eastAsia"/>
                <w:color w:val="000000"/>
                <w:sz w:val="20"/>
                <w:szCs w:val="20"/>
                <w:lang w:eastAsia="ja-JP" w:bidi="ar-SA"/>
              </w:rPr>
              <w:t>３</w:t>
            </w:r>
            <w:r w:rsidR="000D6F6C">
              <w:rPr>
                <w:rFonts w:ascii="ＭＳ Ｐゴシック" w:eastAsia="ＭＳ Ｐゴシック" w:hAnsi="ＭＳ Ｐゴシック" w:cs="ＭＳ Ｐゴシック" w:hint="eastAsia"/>
                <w:color w:val="000000"/>
                <w:sz w:val="20"/>
                <w:szCs w:val="20"/>
                <w:lang w:eastAsia="ja-JP" w:bidi="ar-SA"/>
              </w:rPr>
              <w:t>１</w:t>
            </w:r>
            <w:r w:rsidRPr="00141202">
              <w:rPr>
                <w:rFonts w:ascii="ＭＳ Ｐゴシック" w:eastAsia="ＭＳ Ｐゴシック" w:hAnsi="ＭＳ Ｐゴシック" w:cs="ＭＳ Ｐゴシック" w:hint="eastAsia"/>
                <w:color w:val="000000"/>
                <w:sz w:val="20"/>
                <w:szCs w:val="20"/>
                <w:lang w:eastAsia="ja-JP" w:bidi="ar-SA"/>
              </w:rPr>
              <w:t>日まで</w:t>
            </w:r>
          </w:p>
        </w:tc>
      </w:tr>
      <w:tr w:rsidR="00F33379" w:rsidRPr="000D6F6C" w14:paraId="1B82E76F" w14:textId="77777777" w:rsidTr="00A606DB">
        <w:tc>
          <w:tcPr>
            <w:tcW w:w="2977" w:type="dxa"/>
            <w:tcBorders>
              <w:top w:val="nil"/>
              <w:left w:val="nil"/>
              <w:bottom w:val="nil"/>
              <w:right w:val="nil"/>
            </w:tcBorders>
            <w:shd w:val="clear" w:color="auto" w:fill="auto"/>
            <w:noWrap/>
            <w:vAlign w:val="center"/>
            <w:hideMark/>
          </w:tcPr>
          <w:p w14:paraId="0C78DE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使用目的（以下「本目的」という。）</w:t>
            </w:r>
          </w:p>
        </w:tc>
        <w:tc>
          <w:tcPr>
            <w:tcW w:w="5245" w:type="dxa"/>
            <w:tcBorders>
              <w:top w:val="nil"/>
              <w:left w:val="nil"/>
              <w:bottom w:val="nil"/>
              <w:right w:val="nil"/>
            </w:tcBorders>
            <w:shd w:val="clear" w:color="auto" w:fill="auto"/>
            <w:noWrap/>
            <w:vAlign w:val="center"/>
            <w:hideMark/>
          </w:tcPr>
          <w:p w14:paraId="13F43ADD" w14:textId="7D52EDC1" w:rsidR="00F33379" w:rsidRPr="009E3EF7" w:rsidRDefault="000D6F6C" w:rsidP="00A606DB">
            <w:pPr>
              <w:rPr>
                <w:rFonts w:ascii="ＭＳ Ｐゴシック" w:eastAsia="ＭＳ Ｐゴシック" w:hAnsi="ＭＳ Ｐゴシック" w:cs="ＭＳ Ｐゴシック"/>
                <w:color w:val="000000"/>
                <w:sz w:val="20"/>
                <w:szCs w:val="20"/>
                <w:lang w:eastAsia="ja-JP" w:bidi="ar-SA"/>
              </w:rPr>
            </w:pPr>
            <w:r w:rsidRPr="000D6F6C">
              <w:rPr>
                <w:rFonts w:ascii="ＭＳ Ｐゴシック" w:eastAsia="ＭＳ Ｐゴシック" w:hAnsi="ＭＳ Ｐゴシック" w:hint="eastAsia"/>
                <w:sz w:val="20"/>
                <w:szCs w:val="20"/>
                <w:lang w:eastAsia="ja-JP"/>
              </w:rPr>
              <w:t>小型技術刷新衛星研究開発プログラムにおけるオンボードPPP技術に関する</w:t>
            </w:r>
            <w:r w:rsidR="002E5C79" w:rsidRPr="00141202">
              <w:rPr>
                <w:rFonts w:ascii="ＭＳ Ｐゴシック" w:eastAsia="ＭＳ Ｐゴシック" w:hAnsi="ＭＳ Ｐゴシック" w:cs="ＭＳ 明朝" w:hint="eastAsia"/>
                <w:color w:val="000000"/>
                <w:sz w:val="20"/>
                <w:szCs w:val="20"/>
                <w:lang w:eastAsia="ja-JP"/>
              </w:rPr>
              <w:t>情報提供要請（R</w:t>
            </w:r>
            <w:r w:rsidR="002E5C79" w:rsidRPr="00141202">
              <w:rPr>
                <w:rFonts w:ascii="ＭＳ Ｐゴシック" w:eastAsia="ＭＳ Ｐゴシック" w:hAnsi="ＭＳ Ｐゴシック" w:cs="ＭＳ 明朝"/>
                <w:color w:val="000000"/>
                <w:sz w:val="20"/>
                <w:szCs w:val="20"/>
                <w:lang w:eastAsia="ja-JP"/>
              </w:rPr>
              <w:t>F</w:t>
            </w:r>
            <w:r w:rsidR="002E5C79" w:rsidRPr="00141202">
              <w:rPr>
                <w:rFonts w:ascii="ＭＳ Ｐゴシック" w:eastAsia="ＭＳ Ｐゴシック" w:hAnsi="ＭＳ Ｐゴシック" w:cs="ＭＳ 明朝" w:hint="eastAsia"/>
                <w:color w:val="000000"/>
                <w:sz w:val="20"/>
                <w:szCs w:val="20"/>
                <w:lang w:eastAsia="ja-JP"/>
              </w:rPr>
              <w:t>I）</w:t>
            </w:r>
          </w:p>
        </w:tc>
      </w:tr>
      <w:tr w:rsidR="00F33379" w:rsidRPr="009E3EF7" w14:paraId="21006059" w14:textId="77777777" w:rsidTr="00A606DB">
        <w:tc>
          <w:tcPr>
            <w:tcW w:w="2977"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BF17DDB" w14:textId="77777777" w:rsidTr="00A606DB">
        <w:tc>
          <w:tcPr>
            <w:tcW w:w="2977"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A606DB">
        <w:tc>
          <w:tcPr>
            <w:tcW w:w="2977"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A606DB">
        <w:tc>
          <w:tcPr>
            <w:tcW w:w="2977"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1"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1"/>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Pr="009E3EF7"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w:t>
      </w:r>
      <w:r w:rsidRPr="009E3EF7">
        <w:rPr>
          <w:rFonts w:ascii="ＭＳ Ｐゴシック" w:eastAsia="ＭＳ Ｐゴシック" w:hAnsi="ＭＳ Ｐゴシック" w:cs="ＭＳ 明朝" w:hint="eastAsia"/>
          <w:color w:val="000000"/>
          <w:sz w:val="22"/>
          <w:szCs w:val="22"/>
        </w:rPr>
        <w:lastRenderedPageBreak/>
        <w:t>置を講じるよう請求することができる。</w:t>
      </w:r>
    </w:p>
    <w:p w14:paraId="51009B0B" w14:textId="77777777" w:rsidR="0007585A" w:rsidRPr="009E3EF7"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headerReference w:type="default" r:id="rId9"/>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D50" w14:textId="77777777" w:rsidR="002F3B9D" w:rsidRDefault="002F3B9D" w:rsidP="002A49F2">
      <w:r>
        <w:separator/>
      </w:r>
    </w:p>
  </w:endnote>
  <w:endnote w:type="continuationSeparator" w:id="0">
    <w:p w14:paraId="2D1012B4" w14:textId="77777777" w:rsidR="002F3B9D" w:rsidRDefault="002F3B9D" w:rsidP="002A49F2">
      <w:r>
        <w:continuationSeparator/>
      </w:r>
    </w:p>
  </w:endnote>
  <w:endnote w:type="continuationNotice" w:id="1">
    <w:p w14:paraId="0A74C3E6" w14:textId="77777777" w:rsidR="002F3B9D" w:rsidRDefault="002F3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7F53" w14:textId="77777777" w:rsidR="002F3B9D" w:rsidRDefault="002F3B9D" w:rsidP="002A49F2">
      <w:r>
        <w:separator/>
      </w:r>
    </w:p>
  </w:footnote>
  <w:footnote w:type="continuationSeparator" w:id="0">
    <w:p w14:paraId="5CF072E5" w14:textId="77777777" w:rsidR="002F3B9D" w:rsidRDefault="002F3B9D" w:rsidP="002A49F2">
      <w:r>
        <w:continuationSeparator/>
      </w:r>
    </w:p>
  </w:footnote>
  <w:footnote w:type="continuationNotice" w:id="1">
    <w:p w14:paraId="08C50BB7" w14:textId="77777777" w:rsidR="002F3B9D" w:rsidRDefault="002F3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23CB" w14:textId="36645CCE" w:rsidR="007F1108" w:rsidRDefault="007F1108">
    <w:pPr>
      <w:pStyle w:val="a9"/>
    </w:pPr>
    <w:r>
      <w:rPr>
        <w:rFonts w:hint="eastAsia"/>
        <w:lang w:eastAsia="ja-JP"/>
      </w:rPr>
      <w:t>（</w:t>
    </w:r>
    <w:r w:rsidR="000D6F6C">
      <w:rPr>
        <w:rFonts w:hint="eastAsia"/>
        <w:lang w:eastAsia="ja-JP"/>
      </w:rPr>
      <w:t>別添</w:t>
    </w:r>
    <w:r>
      <w:rPr>
        <w:rFonts w:hint="eastAsia"/>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5370"/>
    <w:rsid w:val="000D6F6C"/>
    <w:rsid w:val="000F2E62"/>
    <w:rsid w:val="00107556"/>
    <w:rsid w:val="001076B1"/>
    <w:rsid w:val="00135327"/>
    <w:rsid w:val="00141202"/>
    <w:rsid w:val="00144267"/>
    <w:rsid w:val="00193966"/>
    <w:rsid w:val="001A1DE5"/>
    <w:rsid w:val="001E67EE"/>
    <w:rsid w:val="00200B6E"/>
    <w:rsid w:val="0023788D"/>
    <w:rsid w:val="002A346B"/>
    <w:rsid w:val="002A49F2"/>
    <w:rsid w:val="002A52E3"/>
    <w:rsid w:val="002D390D"/>
    <w:rsid w:val="002E5C79"/>
    <w:rsid w:val="002F1481"/>
    <w:rsid w:val="002F3B9D"/>
    <w:rsid w:val="002F6212"/>
    <w:rsid w:val="003056B7"/>
    <w:rsid w:val="00315D33"/>
    <w:rsid w:val="00330AA4"/>
    <w:rsid w:val="003514AA"/>
    <w:rsid w:val="003574A4"/>
    <w:rsid w:val="00372658"/>
    <w:rsid w:val="0038242A"/>
    <w:rsid w:val="00397EDF"/>
    <w:rsid w:val="003B631C"/>
    <w:rsid w:val="003B6B72"/>
    <w:rsid w:val="003C6EDC"/>
    <w:rsid w:val="003D7DB4"/>
    <w:rsid w:val="0043652F"/>
    <w:rsid w:val="0044357F"/>
    <w:rsid w:val="004656E9"/>
    <w:rsid w:val="0047668B"/>
    <w:rsid w:val="00495681"/>
    <w:rsid w:val="004A5B2B"/>
    <w:rsid w:val="004B4749"/>
    <w:rsid w:val="004F04EC"/>
    <w:rsid w:val="004F4505"/>
    <w:rsid w:val="00534FB7"/>
    <w:rsid w:val="00551054"/>
    <w:rsid w:val="00552B94"/>
    <w:rsid w:val="005D60CE"/>
    <w:rsid w:val="005F7714"/>
    <w:rsid w:val="0062501C"/>
    <w:rsid w:val="00655BBE"/>
    <w:rsid w:val="0066116C"/>
    <w:rsid w:val="00670A2A"/>
    <w:rsid w:val="00676B05"/>
    <w:rsid w:val="00680490"/>
    <w:rsid w:val="00694F10"/>
    <w:rsid w:val="006A6AAD"/>
    <w:rsid w:val="006B7BFC"/>
    <w:rsid w:val="006C37AC"/>
    <w:rsid w:val="006C5381"/>
    <w:rsid w:val="006E65B4"/>
    <w:rsid w:val="006F027F"/>
    <w:rsid w:val="006F2815"/>
    <w:rsid w:val="007337E0"/>
    <w:rsid w:val="00792A43"/>
    <w:rsid w:val="007D63EC"/>
    <w:rsid w:val="007E14A0"/>
    <w:rsid w:val="007E36B6"/>
    <w:rsid w:val="007F0756"/>
    <w:rsid w:val="007F1108"/>
    <w:rsid w:val="0082572F"/>
    <w:rsid w:val="00836EBA"/>
    <w:rsid w:val="008446CD"/>
    <w:rsid w:val="008457F6"/>
    <w:rsid w:val="00867C5C"/>
    <w:rsid w:val="00892E79"/>
    <w:rsid w:val="008B1DA9"/>
    <w:rsid w:val="008D095B"/>
    <w:rsid w:val="008E0CEE"/>
    <w:rsid w:val="008E62CC"/>
    <w:rsid w:val="00900CB8"/>
    <w:rsid w:val="00906658"/>
    <w:rsid w:val="00924783"/>
    <w:rsid w:val="0092628C"/>
    <w:rsid w:val="0093038E"/>
    <w:rsid w:val="009322EA"/>
    <w:rsid w:val="00987B38"/>
    <w:rsid w:val="009B378E"/>
    <w:rsid w:val="009E3EF7"/>
    <w:rsid w:val="009F4F1F"/>
    <w:rsid w:val="00A601A5"/>
    <w:rsid w:val="00A606DB"/>
    <w:rsid w:val="00A63791"/>
    <w:rsid w:val="00A66CEB"/>
    <w:rsid w:val="00A770B8"/>
    <w:rsid w:val="00A77432"/>
    <w:rsid w:val="00A8031F"/>
    <w:rsid w:val="00AB2632"/>
    <w:rsid w:val="00AC76D3"/>
    <w:rsid w:val="00AE0DDA"/>
    <w:rsid w:val="00AE567C"/>
    <w:rsid w:val="00AF1F50"/>
    <w:rsid w:val="00B303A4"/>
    <w:rsid w:val="00B3425B"/>
    <w:rsid w:val="00B34D33"/>
    <w:rsid w:val="00B90364"/>
    <w:rsid w:val="00BC65C0"/>
    <w:rsid w:val="00BD05E7"/>
    <w:rsid w:val="00BD2DE9"/>
    <w:rsid w:val="00C13CF6"/>
    <w:rsid w:val="00C23605"/>
    <w:rsid w:val="00C27E4F"/>
    <w:rsid w:val="00C71E5F"/>
    <w:rsid w:val="00C90640"/>
    <w:rsid w:val="00C97F3B"/>
    <w:rsid w:val="00CF1F45"/>
    <w:rsid w:val="00D51E0F"/>
    <w:rsid w:val="00D546EE"/>
    <w:rsid w:val="00D83305"/>
    <w:rsid w:val="00D87DCC"/>
    <w:rsid w:val="00D9496D"/>
    <w:rsid w:val="00DA64A7"/>
    <w:rsid w:val="00DB4855"/>
    <w:rsid w:val="00DC6698"/>
    <w:rsid w:val="00DC7E83"/>
    <w:rsid w:val="00DE09E6"/>
    <w:rsid w:val="00DE3C8A"/>
    <w:rsid w:val="00DE5CAD"/>
    <w:rsid w:val="00E16893"/>
    <w:rsid w:val="00E46C0A"/>
    <w:rsid w:val="00E81CAB"/>
    <w:rsid w:val="00EA259E"/>
    <w:rsid w:val="00EB758A"/>
    <w:rsid w:val="00ED2EA6"/>
    <w:rsid w:val="00ED4CC1"/>
    <w:rsid w:val="00EE326A"/>
    <w:rsid w:val="00F17659"/>
    <w:rsid w:val="00F2472E"/>
    <w:rsid w:val="00F253BC"/>
    <w:rsid w:val="00F33379"/>
    <w:rsid w:val="00F408B5"/>
    <w:rsid w:val="00F7124A"/>
    <w:rsid w:val="00F970A3"/>
    <w:rsid w:val="00FA4542"/>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3.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731</Words>
  <Characters>4173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岸人　弘幸</cp:lastModifiedBy>
  <cp:revision>11</cp:revision>
  <cp:lastPrinted>2019-05-09T20:54:00Z</cp:lastPrinted>
  <dcterms:created xsi:type="dcterms:W3CDTF">2022-05-17T07:33:00Z</dcterms:created>
  <dcterms:modified xsi:type="dcterms:W3CDTF">2023-10-06T01:52:00Z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